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sz w:val="24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18.11.2022г. родительница 1б 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вывод: Замечаний в работе столовой нет. Блюда соответствует заявленному меню. Чисто, порядок соблюден. Еда теплая, вкусная. Дети довольны.</w:t>
      </w:r>
    </w:p>
    <w:p w14:paraId="02000000">
      <w:pPr>
        <w:pStyle w:val="Style_1"/>
        <w:rPr>
          <w:sz w:val="24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0</wp:posOffset>
            </wp:positionH>
            <wp:positionV relativeFrom="page">
              <wp:posOffset>1420979</wp:posOffset>
            </wp:positionV>
            <wp:extent cx="3192780" cy="381000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192780" cy="38100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3477966</wp:posOffset>
            </wp:positionH>
            <wp:positionV relativeFrom="page">
              <wp:posOffset>1409700</wp:posOffset>
            </wp:positionV>
            <wp:extent cx="2956560" cy="384048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956560" cy="384048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2022-11-19T04:38:07Z</dcterms:modified>
</cp:coreProperties>
</file>